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E2DAC" w14:textId="77777777" w:rsidR="009639D1" w:rsidRDefault="009639D1" w:rsidP="00527DC9">
      <w:pPr>
        <w:spacing w:line="32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09239BCF" w14:textId="7CE6B36B" w:rsidR="009A436A" w:rsidRDefault="00527DC9" w:rsidP="00136E0D">
      <w:pPr>
        <w:spacing w:line="32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愛知県宿泊事業者高付加価値化促進事業費補助金</w:t>
      </w:r>
      <w:r w:rsidR="00136E0D">
        <w:rPr>
          <w:rFonts w:ascii="ＭＳ 明朝" w:eastAsia="ＭＳ 明朝" w:hAnsi="ＭＳ 明朝" w:hint="eastAsia"/>
          <w:sz w:val="28"/>
          <w:szCs w:val="28"/>
        </w:rPr>
        <w:t>の</w:t>
      </w:r>
      <w:r>
        <w:rPr>
          <w:rFonts w:ascii="ＭＳ 明朝" w:eastAsia="ＭＳ 明朝" w:hAnsi="ＭＳ 明朝" w:hint="eastAsia"/>
          <w:sz w:val="28"/>
          <w:szCs w:val="28"/>
        </w:rPr>
        <w:t>概要</w:t>
      </w:r>
    </w:p>
    <w:p w14:paraId="65B4E271" w14:textId="675FEE6D" w:rsidR="00527DC9" w:rsidRDefault="00527DC9" w:rsidP="00527DC9">
      <w:pPr>
        <w:spacing w:line="320" w:lineRule="exact"/>
        <w:jc w:val="center"/>
        <w:rPr>
          <w:rFonts w:ascii="ＭＳ 明朝" w:eastAsia="ＭＳ 明朝" w:hAnsi="ＭＳ 明朝"/>
          <w:sz w:val="28"/>
          <w:szCs w:val="28"/>
        </w:rPr>
      </w:pPr>
    </w:p>
    <w:p w14:paraId="664AC295" w14:textId="7C1548B3" w:rsidR="00527DC9" w:rsidRPr="00527DC9" w:rsidRDefault="00527DC9" w:rsidP="00527DC9">
      <w:pPr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527DC9">
        <w:rPr>
          <w:rFonts w:ascii="ＭＳ ゴシック" w:eastAsia="ＭＳ ゴシック" w:hAnsi="ＭＳ ゴシック" w:hint="eastAsia"/>
          <w:sz w:val="24"/>
          <w:szCs w:val="24"/>
        </w:rPr>
        <w:t>１　補助金の目的</w:t>
      </w:r>
    </w:p>
    <w:p w14:paraId="57930425" w14:textId="1245802C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527DC9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527DC9">
        <w:rPr>
          <w:rFonts w:ascii="ＭＳ ゴシック" w:eastAsia="ＭＳ ゴシック" w:hAnsi="ＭＳ ゴシック" w:hint="eastAsia"/>
          <w:sz w:val="24"/>
          <w:szCs w:val="24"/>
        </w:rPr>
        <w:t>高付加価値化改修</w:t>
      </w:r>
      <w:r w:rsidRPr="00527DC9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※１</w:t>
      </w:r>
      <w:r>
        <w:rPr>
          <w:rFonts w:ascii="ＭＳ 明朝" w:eastAsia="ＭＳ 明朝" w:hAnsi="ＭＳ 明朝" w:hint="eastAsia"/>
          <w:sz w:val="24"/>
          <w:szCs w:val="24"/>
        </w:rPr>
        <w:t>を実施する宿泊施設を所有、管理又は運営する者に対し、事業の実施に要する経費の一部を支援することにより、</w:t>
      </w:r>
      <w:r w:rsidRPr="00527DC9">
        <w:rPr>
          <w:rFonts w:ascii="ＭＳ ゴシック" w:eastAsia="ＭＳ ゴシック" w:hAnsi="ＭＳ ゴシック" w:hint="eastAsia"/>
          <w:sz w:val="24"/>
          <w:szCs w:val="24"/>
        </w:rPr>
        <w:t>生産性向上</w:t>
      </w:r>
      <w:r w:rsidRPr="00527DC9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※２</w:t>
      </w:r>
      <w:r>
        <w:rPr>
          <w:rFonts w:ascii="ＭＳ 明朝" w:eastAsia="ＭＳ 明朝" w:hAnsi="ＭＳ 明朝" w:hint="eastAsia"/>
          <w:sz w:val="24"/>
          <w:szCs w:val="24"/>
        </w:rPr>
        <w:t>につなげる。</w:t>
      </w:r>
    </w:p>
    <w:p w14:paraId="1C2EB8B7" w14:textId="4770F51C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14:paraId="53780897" w14:textId="7F75492C" w:rsidR="00527DC9" w:rsidRPr="00527DC9" w:rsidRDefault="00527DC9" w:rsidP="00527DC9">
      <w:pPr>
        <w:spacing w:line="320" w:lineRule="exact"/>
        <w:ind w:left="240" w:hangingChars="100" w:hanging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27DC9">
        <w:rPr>
          <w:rFonts w:ascii="ＭＳ ゴシック" w:eastAsia="ＭＳ ゴシック" w:hAnsi="ＭＳ ゴシック" w:hint="eastAsia"/>
          <w:sz w:val="24"/>
          <w:szCs w:val="24"/>
        </w:rPr>
        <w:t>※１　高付加価値化改修</w:t>
      </w:r>
    </w:p>
    <w:p w14:paraId="51852055" w14:textId="7274D4CC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改修前後で比較して宿泊施設の生産性が向上する改修をいう。</w:t>
      </w:r>
    </w:p>
    <w:p w14:paraId="28025B1C" w14:textId="10D55D3B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（例）サテライトオフィス事業やリーシング事業を開始するための改修</w:t>
      </w:r>
    </w:p>
    <w:p w14:paraId="646660CC" w14:textId="2B12DC60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客室に露天風呂を設置する改修</w:t>
      </w:r>
    </w:p>
    <w:p w14:paraId="0D9D25CC" w14:textId="3223D184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ロビーに日帰り客も利用できるようラウンジを設置する改修　等</w:t>
      </w:r>
    </w:p>
    <w:p w14:paraId="5BCBBD23" w14:textId="60AAF29D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527DC9">
        <w:rPr>
          <w:rFonts w:ascii="ＭＳ ゴシック" w:eastAsia="ＭＳ ゴシック" w:hAnsi="ＭＳ ゴシック" w:hint="eastAsia"/>
          <w:sz w:val="24"/>
          <w:szCs w:val="24"/>
        </w:rPr>
        <w:t>※２　生産性向上</w:t>
      </w:r>
    </w:p>
    <w:p w14:paraId="192A663A" w14:textId="264987BC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次の要件を満たすことをいう</w:t>
      </w:r>
      <w:r w:rsidR="0056511B">
        <w:rPr>
          <w:rFonts w:ascii="ＭＳ 明朝" w:eastAsia="ＭＳ 明朝" w:hAnsi="ＭＳ 明朝" w:hint="eastAsia"/>
          <w:sz w:val="24"/>
          <w:szCs w:val="24"/>
        </w:rPr>
        <w:t>。</w:t>
      </w:r>
    </w:p>
    <w:p w14:paraId="7FEDDEAE" w14:textId="035B731A" w:rsidR="00527DC9" w:rsidRDefault="00527DC9" w:rsidP="00527DC9">
      <w:pPr>
        <w:spacing w:line="320" w:lineRule="exact"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①　付加価値額</w:t>
      </w:r>
      <w:r w:rsidR="00381D0A" w:rsidRPr="00381D0A">
        <w:rPr>
          <w:rFonts w:ascii="ＭＳ 明朝" w:eastAsia="ＭＳ 明朝" w:hAnsi="ＭＳ 明朝" w:hint="eastAsia"/>
          <w:sz w:val="24"/>
          <w:szCs w:val="24"/>
          <w:vertAlign w:val="superscript"/>
        </w:rPr>
        <w:t>※３</w:t>
      </w:r>
      <w:r>
        <w:rPr>
          <w:rFonts w:ascii="ＭＳ 明朝" w:eastAsia="ＭＳ 明朝" w:hAnsi="ＭＳ 明朝" w:hint="eastAsia"/>
          <w:sz w:val="24"/>
          <w:szCs w:val="24"/>
        </w:rPr>
        <w:t>の向上</w:t>
      </w:r>
    </w:p>
    <w:p w14:paraId="206E5D92" w14:textId="665B7054" w:rsidR="00527DC9" w:rsidRDefault="00527DC9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付加価値額又は従業員一人当たりの付加価値額の</w:t>
      </w:r>
      <w:r w:rsidR="00381D0A">
        <w:rPr>
          <w:rFonts w:ascii="ＭＳ 明朝" w:eastAsia="ＭＳ 明朝" w:hAnsi="ＭＳ 明朝" w:hint="eastAsia"/>
          <w:sz w:val="24"/>
          <w:szCs w:val="24"/>
        </w:rPr>
        <w:t>いずれかについて、事業計画書提出時の直近決算の実績値から３年後の経営計画の計画値において、その伸び率が３％以上となっていること。</w:t>
      </w:r>
    </w:p>
    <w:p w14:paraId="5CF13615" w14:textId="70AEED4B" w:rsidR="00381D0A" w:rsidRPr="00381D0A" w:rsidRDefault="00381D0A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  <w:r w:rsidRPr="00381D0A">
        <w:rPr>
          <w:rFonts w:ascii="ＭＳ 明朝" w:eastAsia="ＭＳ 明朝" w:hAnsi="ＭＳ 明朝" w:hint="eastAsia"/>
          <w:szCs w:val="21"/>
        </w:rPr>
        <w:t xml:space="preserve">　※３　営業利益、人件費及び減価償却費の合計</w:t>
      </w:r>
    </w:p>
    <w:p w14:paraId="01D243B8" w14:textId="24F742F5" w:rsidR="00381D0A" w:rsidRDefault="00381D0A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②　給与支給総額の向上</w:t>
      </w:r>
    </w:p>
    <w:p w14:paraId="3CD08633" w14:textId="6845A8AF" w:rsidR="00381D0A" w:rsidRDefault="00381D0A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事業計画書提出時の直近決算の実績値から３年後の経営計画の計画値において、その伸び率が２％以上となっていること。</w:t>
      </w:r>
    </w:p>
    <w:p w14:paraId="5365253A" w14:textId="6A52123C" w:rsidR="00381D0A" w:rsidRDefault="00381D0A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</w:p>
    <w:p w14:paraId="699284C6" w14:textId="7B9AF85A" w:rsidR="00381D0A" w:rsidRPr="00381D0A" w:rsidRDefault="00381D0A" w:rsidP="00381D0A">
      <w:pPr>
        <w:spacing w:line="320" w:lineRule="exact"/>
        <w:ind w:left="1200" w:hangingChars="500" w:hanging="120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381D0A">
        <w:rPr>
          <w:rFonts w:ascii="ＭＳ ゴシック" w:eastAsia="ＭＳ ゴシック" w:hAnsi="ＭＳ ゴシック" w:hint="eastAsia"/>
          <w:sz w:val="24"/>
          <w:szCs w:val="24"/>
        </w:rPr>
        <w:t>２　事業内容</w:t>
      </w:r>
    </w:p>
    <w:p w14:paraId="0336846B" w14:textId="48179D44" w:rsidR="00381D0A" w:rsidRDefault="00381D0A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56511B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416992768"/>
        </w:rPr>
        <w:t>補助事</w:t>
      </w:r>
      <w:r w:rsidRPr="0056511B">
        <w:rPr>
          <w:rFonts w:ascii="ＭＳ 明朝" w:eastAsia="ＭＳ 明朝" w:hAnsi="ＭＳ 明朝" w:hint="eastAsia"/>
          <w:kern w:val="0"/>
          <w:sz w:val="24"/>
          <w:szCs w:val="24"/>
          <w:fitText w:val="1440" w:id="-1416992768"/>
        </w:rPr>
        <w:t>業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="0056511B">
        <w:rPr>
          <w:rFonts w:ascii="ＭＳ 明朝" w:eastAsia="ＭＳ 明朝" w:hAnsi="ＭＳ 明朝" w:hint="eastAsia"/>
          <w:sz w:val="24"/>
          <w:szCs w:val="24"/>
        </w:rPr>
        <w:t>宿泊施設の高付加価値化改修を行う事業</w:t>
      </w:r>
    </w:p>
    <w:p w14:paraId="3B92FD97" w14:textId="6512707F" w:rsidR="0056511B" w:rsidRDefault="0056511B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補助対象経費：宿泊施設の高付加価値化改修に要する工事費、設計費等</w:t>
      </w:r>
    </w:p>
    <w:p w14:paraId="243638A0" w14:textId="5E25504F" w:rsidR="00DD2DF1" w:rsidRDefault="00DD2DF1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DD2DF1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416990976"/>
        </w:rPr>
        <w:t>補助原</w:t>
      </w:r>
      <w:r w:rsidRPr="00DD2DF1">
        <w:rPr>
          <w:rFonts w:ascii="ＭＳ 明朝" w:eastAsia="ＭＳ 明朝" w:hAnsi="ＭＳ 明朝" w:hint="eastAsia"/>
          <w:kern w:val="0"/>
          <w:sz w:val="24"/>
          <w:szCs w:val="24"/>
          <w:fitText w:val="1440" w:id="-1416990976"/>
        </w:rPr>
        <w:t>資</w:t>
      </w:r>
      <w:r>
        <w:rPr>
          <w:rFonts w:ascii="ＭＳ 明朝" w:eastAsia="ＭＳ 明朝" w:hAnsi="ＭＳ 明朝" w:hint="eastAsia"/>
          <w:sz w:val="24"/>
          <w:szCs w:val="24"/>
        </w:rPr>
        <w:t>：10億円</w:t>
      </w:r>
    </w:p>
    <w:p w14:paraId="3F048F80" w14:textId="1EE11BC4" w:rsidR="0056511B" w:rsidRDefault="0056511B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56511B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1416992000"/>
        </w:rPr>
        <w:t>補助</w:t>
      </w:r>
      <w:r w:rsidRPr="0056511B">
        <w:rPr>
          <w:rFonts w:ascii="ＭＳ 明朝" w:eastAsia="ＭＳ 明朝" w:hAnsi="ＭＳ 明朝" w:hint="eastAsia"/>
          <w:kern w:val="0"/>
          <w:sz w:val="24"/>
          <w:szCs w:val="24"/>
          <w:fitText w:val="1440" w:id="-1416992000"/>
        </w:rPr>
        <w:t>率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：【大　企　業】補助対象経費の１／２以内</w:t>
      </w:r>
    </w:p>
    <w:p w14:paraId="3AD30149" w14:textId="2FE7952D" w:rsidR="0056511B" w:rsidRDefault="0056511B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【中小企業者】補助対象経費の２／３以内</w:t>
      </w:r>
    </w:p>
    <w:p w14:paraId="6252B3B7" w14:textId="7ADC5EB4" w:rsidR="0056511B" w:rsidRDefault="0056511B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D2DF1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16990720"/>
        </w:rPr>
        <w:t>補助上限</w:t>
      </w:r>
      <w:r w:rsidRPr="00DD2DF1">
        <w:rPr>
          <w:rFonts w:ascii="ＭＳ 明朝" w:eastAsia="ＭＳ 明朝" w:hAnsi="ＭＳ 明朝" w:hint="eastAsia"/>
          <w:kern w:val="0"/>
          <w:sz w:val="24"/>
          <w:szCs w:val="24"/>
          <w:fitText w:val="1440" w:id="-1416990720"/>
        </w:rPr>
        <w:t>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：１施設あたり１億円</w:t>
      </w:r>
    </w:p>
    <w:p w14:paraId="74728873" w14:textId="3C35B68B" w:rsidR="0056511B" w:rsidRDefault="0056511B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D2DF1">
        <w:rPr>
          <w:rFonts w:ascii="ＭＳ 明朝" w:eastAsia="ＭＳ 明朝" w:hAnsi="ＭＳ 明朝" w:hint="eastAsia"/>
          <w:spacing w:val="30"/>
          <w:kern w:val="0"/>
          <w:sz w:val="24"/>
          <w:szCs w:val="24"/>
          <w:fitText w:val="1440" w:id="-1416990719"/>
        </w:rPr>
        <w:t>補助下限</w:t>
      </w:r>
      <w:r w:rsidRPr="00DD2DF1">
        <w:rPr>
          <w:rFonts w:ascii="ＭＳ 明朝" w:eastAsia="ＭＳ 明朝" w:hAnsi="ＭＳ 明朝" w:hint="eastAsia"/>
          <w:kern w:val="0"/>
          <w:sz w:val="24"/>
          <w:szCs w:val="24"/>
          <w:fitText w:val="1440" w:id="-1416990719"/>
        </w:rPr>
        <w:t>額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</w:t>
      </w:r>
      <w:r w:rsidR="00DD2DF1">
        <w:rPr>
          <w:rFonts w:ascii="ＭＳ 明朝" w:eastAsia="ＭＳ 明朝" w:hAnsi="ＭＳ 明朝" w:hint="eastAsia"/>
          <w:kern w:val="0"/>
          <w:sz w:val="24"/>
          <w:szCs w:val="24"/>
        </w:rPr>
        <w:t>１施設あたり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１千万円</w:t>
      </w:r>
    </w:p>
    <w:p w14:paraId="203EA477" w14:textId="47825298" w:rsidR="00DD2DF1" w:rsidRDefault="00DD2DF1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補助対象期間：交付決定日から2024年1月19日（金）まで</w:t>
      </w:r>
    </w:p>
    <w:p w14:paraId="70C799EE" w14:textId="35E7F69F" w:rsidR="00DD2DF1" w:rsidRPr="00DD2DF1" w:rsidRDefault="00DD2DF1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D2DF1">
        <w:rPr>
          <w:rFonts w:ascii="ＭＳ 明朝" w:eastAsia="ＭＳ 明朝" w:hAnsi="ＭＳ 明朝" w:hint="eastAsia"/>
          <w:spacing w:val="80"/>
          <w:kern w:val="0"/>
          <w:sz w:val="24"/>
          <w:szCs w:val="24"/>
          <w:fitText w:val="1440" w:id="-1416990464"/>
        </w:rPr>
        <w:t>申請期</w:t>
      </w:r>
      <w:r w:rsidRPr="00DD2DF1">
        <w:rPr>
          <w:rFonts w:ascii="ＭＳ 明朝" w:eastAsia="ＭＳ 明朝" w:hAnsi="ＭＳ 明朝" w:hint="eastAsia"/>
          <w:kern w:val="0"/>
          <w:sz w:val="24"/>
          <w:szCs w:val="24"/>
          <w:fitText w:val="1440" w:id="-1416990464"/>
        </w:rPr>
        <w:t>間</w:t>
      </w:r>
      <w:r>
        <w:rPr>
          <w:rFonts w:ascii="ＭＳ 明朝" w:eastAsia="ＭＳ 明朝" w:hAnsi="ＭＳ 明朝" w:hint="eastAsia"/>
          <w:kern w:val="0"/>
          <w:sz w:val="24"/>
          <w:szCs w:val="24"/>
        </w:rPr>
        <w:t>：2022年12月19日（月）から2023年1月27日（金）まで</w:t>
      </w:r>
    </w:p>
    <w:p w14:paraId="24224992" w14:textId="59971054" w:rsidR="0056511B" w:rsidRDefault="0056511B" w:rsidP="00381D0A">
      <w:pPr>
        <w:spacing w:line="320" w:lineRule="exact"/>
        <w:ind w:left="1200" w:hangingChars="500" w:hanging="120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</w:p>
    <w:p w14:paraId="78B72362" w14:textId="60B9EE39" w:rsidR="00381D0A" w:rsidRPr="00DD2DF1" w:rsidRDefault="00DD2DF1" w:rsidP="00381D0A">
      <w:pPr>
        <w:spacing w:line="320" w:lineRule="exact"/>
        <w:ind w:left="1200" w:hangingChars="500" w:hanging="120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DD2DF1">
        <w:rPr>
          <w:rFonts w:ascii="ＭＳ ゴシック" w:eastAsia="ＭＳ ゴシック" w:hAnsi="ＭＳ ゴシック" w:hint="eastAsia"/>
          <w:sz w:val="24"/>
          <w:szCs w:val="24"/>
        </w:rPr>
        <w:t>３　スケジュール</w:t>
      </w:r>
    </w:p>
    <w:p w14:paraId="517DF070" w14:textId="57F4DD3E" w:rsidR="00DD2DF1" w:rsidRPr="00527DC9" w:rsidRDefault="00DD2DF1" w:rsidP="00381D0A">
      <w:pPr>
        <w:spacing w:line="320" w:lineRule="exact"/>
        <w:ind w:left="1050" w:hangingChars="500" w:hanging="1050"/>
        <w:jc w:val="left"/>
        <w:rPr>
          <w:rFonts w:ascii="ＭＳ 明朝" w:eastAsia="ＭＳ 明朝" w:hAnsi="ＭＳ 明朝"/>
          <w:sz w:val="24"/>
          <w:szCs w:val="24"/>
        </w:rPr>
      </w:pPr>
      <w:r w:rsidRPr="00DD2DF1"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04E5051C" wp14:editId="0D8785B9">
            <wp:simplePos x="0" y="0"/>
            <wp:positionH relativeFrom="margin">
              <wp:posOffset>87086</wp:posOffset>
            </wp:positionH>
            <wp:positionV relativeFrom="paragraph">
              <wp:posOffset>100875</wp:posOffset>
            </wp:positionV>
            <wp:extent cx="6645910" cy="2068830"/>
            <wp:effectExtent l="0" t="0" r="2540" b="762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206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D2DF1" w:rsidRPr="00527DC9" w:rsidSect="0036524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244"/>
    <w:rsid w:val="00136E0D"/>
    <w:rsid w:val="00365244"/>
    <w:rsid w:val="00381D0A"/>
    <w:rsid w:val="00527DC9"/>
    <w:rsid w:val="0056511B"/>
    <w:rsid w:val="009639D1"/>
    <w:rsid w:val="009A436A"/>
    <w:rsid w:val="00C062C7"/>
    <w:rsid w:val="00DD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8DF492"/>
  <w15:chartTrackingRefBased/>
  <w15:docId w15:val="{B343227E-8985-4187-96BD-527A28AA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7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石原　大地</dc:creator>
  <cp:keywords/>
  <dc:description/>
  <cp:lastModifiedBy>石原　大地</cp:lastModifiedBy>
  <cp:revision>5</cp:revision>
  <dcterms:created xsi:type="dcterms:W3CDTF">2022-11-17T00:12:00Z</dcterms:created>
  <dcterms:modified xsi:type="dcterms:W3CDTF">2022-11-28T11:05:00Z</dcterms:modified>
</cp:coreProperties>
</file>